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C04" w:rsidRPr="008D1C04" w:rsidRDefault="008D1C04" w:rsidP="008D1C04">
      <w:pPr>
        <w:shd w:val="clear" w:color="auto" w:fill="FCFCFC"/>
        <w:spacing w:after="225" w:line="390" w:lineRule="atLeast"/>
        <w:jc w:val="center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8D1C04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Zahtjev za pravo na pristup informacijama</w:t>
      </w:r>
    </w:p>
    <w:p w:rsidR="008D1C04" w:rsidRPr="008D1C04" w:rsidRDefault="008D1C04" w:rsidP="008D1C04">
      <w:pPr>
        <w:shd w:val="clear" w:color="auto" w:fill="FCFCFC"/>
        <w:spacing w:after="225" w:line="405" w:lineRule="atLeast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45"/>
          <w:szCs w:val="45"/>
          <w:lang w:eastAsia="hr-HR"/>
        </w:rPr>
      </w:pPr>
      <w:r w:rsidRPr="008D1C04">
        <w:rPr>
          <w:rFonts w:ascii="Arial" w:eastAsia="Times New Roman" w:hAnsi="Arial" w:cs="Arial"/>
          <w:b/>
          <w:bCs/>
          <w:color w:val="444444"/>
          <w:sz w:val="45"/>
          <w:szCs w:val="45"/>
          <w:lang w:eastAsia="hr-HR"/>
        </w:rPr>
        <w:t>Pristup informacijama</w:t>
      </w:r>
    </w:p>
    <w:p w:rsidR="008D1C04" w:rsidRPr="008D1C04" w:rsidRDefault="008D1C04" w:rsidP="008D1C04">
      <w:pPr>
        <w:shd w:val="clear" w:color="auto" w:fill="FCFCFC"/>
        <w:spacing w:after="225" w:line="390" w:lineRule="atLeas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8D1C04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Pravo na pristup informacijama i ponovnu uporabu informacija koje posjeduje, raspolaže ili nadzire </w:t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Kazališno-koncertna dvorana </w:t>
      </w:r>
      <w:r w:rsidRPr="008D1C04">
        <w:rPr>
          <w:rFonts w:ascii="Arial" w:eastAsia="Times New Roman" w:hAnsi="Arial" w:cs="Arial"/>
          <w:i/>
          <w:color w:val="222222"/>
          <w:sz w:val="24"/>
          <w:szCs w:val="24"/>
          <w:lang w:eastAsia="hr-HR"/>
        </w:rPr>
        <w:t>Ivana Brlić-Mažuranić</w:t>
      </w:r>
      <w:r w:rsidRPr="008D1C04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uređeno je Zakonom o pravu na pristup informacijama („Narodne novine“, broj 25/13, 85/15</w:t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i 69/22</w:t>
      </w:r>
      <w:r w:rsidRPr="008D1C04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).</w:t>
      </w:r>
    </w:p>
    <w:p w:rsidR="008D1C04" w:rsidRPr="008D1C04" w:rsidRDefault="008D1C04" w:rsidP="008D1C04">
      <w:pPr>
        <w:shd w:val="clear" w:color="auto" w:fill="FCFCFC"/>
        <w:spacing w:after="225" w:line="390" w:lineRule="atLeas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8D1C04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Prema navedenom Zakonu o pravu na pristup informacijama, </w:t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Kazališno-koncertna dvorana </w:t>
      </w:r>
      <w:r w:rsidRPr="008D1C04">
        <w:rPr>
          <w:rFonts w:ascii="Arial" w:eastAsia="Times New Roman" w:hAnsi="Arial" w:cs="Arial"/>
          <w:i/>
          <w:color w:val="222222"/>
          <w:sz w:val="24"/>
          <w:szCs w:val="24"/>
          <w:lang w:eastAsia="hr-HR"/>
        </w:rPr>
        <w:t>Ivana Brlić-Mažuranić</w:t>
      </w:r>
      <w:r w:rsidRPr="008D1C04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odredi</w:t>
      </w:r>
      <w:r w:rsidR="00DD24DB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la</w:t>
      </w:r>
      <w:r w:rsidRPr="008D1C04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je posebnu osobu za rješavanje zahtjeva za ostvarivanje prava na pristup informacijama.</w:t>
      </w:r>
    </w:p>
    <w:p w:rsidR="008D1C04" w:rsidRPr="008D1C04" w:rsidRDefault="008D1C04" w:rsidP="008D1C04">
      <w:pPr>
        <w:shd w:val="clear" w:color="auto" w:fill="FCFCFC"/>
        <w:spacing w:after="225" w:line="390" w:lineRule="atLeas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8D1C04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Službenikom za informiranje određuje se </w:t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Sanja Nuhanović</w:t>
      </w:r>
      <w:r w:rsidRPr="008D1C04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, ravnateljica i zakonska zastupnica </w:t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Kazališno-koncertne dvorane </w:t>
      </w:r>
      <w:r w:rsidRPr="008D1C04">
        <w:rPr>
          <w:rFonts w:ascii="Arial" w:eastAsia="Times New Roman" w:hAnsi="Arial" w:cs="Arial"/>
          <w:i/>
          <w:color w:val="222222"/>
          <w:sz w:val="24"/>
          <w:szCs w:val="24"/>
          <w:lang w:eastAsia="hr-HR"/>
        </w:rPr>
        <w:t>Ivana Brlić-Mažuranić</w:t>
      </w:r>
      <w:r w:rsidRPr="008D1C04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.</w:t>
      </w:r>
    </w:p>
    <w:p w:rsidR="008D1C04" w:rsidRPr="008D1C04" w:rsidRDefault="008D1C04" w:rsidP="008D1C04">
      <w:pPr>
        <w:shd w:val="clear" w:color="auto" w:fill="FCFCFC"/>
        <w:spacing w:after="225" w:line="390" w:lineRule="atLeas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8D1C04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Zahtjev za pravo na pristup informacijama i ponovnu uporabu informacija možete podnijeti </w:t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Kazališno-koncertnoj dvorani </w:t>
      </w:r>
      <w:r w:rsidRPr="008D1C04">
        <w:rPr>
          <w:rFonts w:ascii="Arial" w:eastAsia="Times New Roman" w:hAnsi="Arial" w:cs="Arial"/>
          <w:i/>
          <w:color w:val="222222"/>
          <w:sz w:val="24"/>
          <w:szCs w:val="24"/>
          <w:lang w:eastAsia="hr-HR"/>
        </w:rPr>
        <w:t>Ivana Brlić-Mažuranić</w:t>
      </w:r>
      <w:r w:rsidRPr="008D1C04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(popunjavanjem propisanih obrazaca)</w:t>
      </w:r>
    </w:p>
    <w:p w:rsidR="008D1C04" w:rsidRPr="008D1C04" w:rsidRDefault="008D1C04" w:rsidP="008D1C04">
      <w:pPr>
        <w:shd w:val="clear" w:color="auto" w:fill="FCFCFC"/>
        <w:spacing w:after="225" w:line="390" w:lineRule="atLeas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8D1C04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pisanim putem na:</w:t>
      </w:r>
      <w:bookmarkStart w:id="0" w:name="_GoBack"/>
      <w:bookmarkEnd w:id="0"/>
    </w:p>
    <w:p w:rsidR="008D1C04" w:rsidRPr="008D1C04" w:rsidRDefault="008D1C04" w:rsidP="008D1C04">
      <w:pPr>
        <w:shd w:val="clear" w:color="auto" w:fill="FCFCFC"/>
        <w:spacing w:after="225" w:line="390" w:lineRule="atLeas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8D1C04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e-mail: </w:t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kkd-ibm@kkd-ibm.hr</w:t>
      </w:r>
    </w:p>
    <w:p w:rsidR="008D1C04" w:rsidRPr="008D1C04" w:rsidRDefault="008D1C04" w:rsidP="008D1C04">
      <w:pPr>
        <w:shd w:val="clear" w:color="auto" w:fill="FCFCFC"/>
        <w:spacing w:after="225" w:line="390" w:lineRule="atLeas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8D1C04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ili</w:t>
      </w:r>
    </w:p>
    <w:p w:rsidR="008D1C04" w:rsidRPr="008D1C04" w:rsidRDefault="008D1C04" w:rsidP="008D1C04">
      <w:pPr>
        <w:shd w:val="clear" w:color="auto" w:fill="FCFCFC"/>
        <w:spacing w:after="225" w:line="390" w:lineRule="atLeas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8D1C04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adresu sjedišta: </w:t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Trg Stjepana Miletića 12</w:t>
      </w:r>
      <w:r w:rsidRPr="008D1C04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, 35000 Slavonski Brod.</w:t>
      </w:r>
    </w:p>
    <w:p w:rsidR="00FD72EE" w:rsidRDefault="00FD72EE"/>
    <w:sectPr w:rsidR="00FD72E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C04"/>
    <w:rsid w:val="008D1C04"/>
    <w:rsid w:val="00DD24DB"/>
    <w:rsid w:val="00FD7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paragraph" w:styleId="Heading3">
    <w:name w:val="heading 3"/>
    <w:basedOn w:val="Normal"/>
    <w:link w:val="Heading3Char"/>
    <w:uiPriority w:val="9"/>
    <w:qFormat/>
    <w:rsid w:val="008D1C0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D1C04"/>
    <w:rPr>
      <w:rFonts w:ascii="Times New Roman" w:eastAsia="Times New Roman" w:hAnsi="Times New Roman" w:cs="Times New Roman"/>
      <w:b/>
      <w:bCs/>
      <w:sz w:val="27"/>
      <w:szCs w:val="27"/>
      <w:lang w:val="hr-HR" w:eastAsia="hr-HR"/>
    </w:rPr>
  </w:style>
  <w:style w:type="paragraph" w:styleId="NormalWeb">
    <w:name w:val="Normal (Web)"/>
    <w:basedOn w:val="Normal"/>
    <w:uiPriority w:val="99"/>
    <w:semiHidden/>
    <w:unhideWhenUsed/>
    <w:rsid w:val="008D1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paragraph" w:styleId="Heading3">
    <w:name w:val="heading 3"/>
    <w:basedOn w:val="Normal"/>
    <w:link w:val="Heading3Char"/>
    <w:uiPriority w:val="9"/>
    <w:qFormat/>
    <w:rsid w:val="008D1C0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D1C04"/>
    <w:rPr>
      <w:rFonts w:ascii="Times New Roman" w:eastAsia="Times New Roman" w:hAnsi="Times New Roman" w:cs="Times New Roman"/>
      <w:b/>
      <w:bCs/>
      <w:sz w:val="27"/>
      <w:szCs w:val="27"/>
      <w:lang w:val="hr-HR" w:eastAsia="hr-HR"/>
    </w:rPr>
  </w:style>
  <w:style w:type="paragraph" w:styleId="NormalWeb">
    <w:name w:val="Normal (Web)"/>
    <w:basedOn w:val="Normal"/>
    <w:uiPriority w:val="99"/>
    <w:semiHidden/>
    <w:unhideWhenUsed/>
    <w:rsid w:val="008D1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0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Tajnik</dc:creator>
  <cp:lastModifiedBy>Tajnik</cp:lastModifiedBy>
  <cp:revision>2</cp:revision>
  <dcterms:created xsi:type="dcterms:W3CDTF">2023-03-23T11:24:00Z</dcterms:created>
  <dcterms:modified xsi:type="dcterms:W3CDTF">2023-03-24T10:21:00Z</dcterms:modified>
</cp:coreProperties>
</file>